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3F" w:rsidRDefault="00F07D26" w:rsidP="003E683F">
      <w:pPr>
        <w:spacing w:after="300" w:line="240" w:lineRule="auto"/>
        <w:jc w:val="center"/>
        <w:rPr>
          <w:rFonts w:ascii="Open Sans" w:eastAsia="Times New Roman" w:hAnsi="Open Sans" w:cs="Times New Roman"/>
          <w:b/>
          <w:color w:val="FF0000"/>
          <w:sz w:val="29"/>
          <w:szCs w:val="21"/>
          <w:u w:val="single"/>
        </w:rPr>
      </w:pPr>
      <w:r>
        <w:rPr>
          <w:rFonts w:ascii="Open Sans" w:hAnsi="Open San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692150</wp:posOffset>
            </wp:positionV>
            <wp:extent cx="2305050" cy="4464685"/>
            <wp:effectExtent l="0" t="0" r="0" b="0"/>
            <wp:wrapSquare wrapText="bothSides"/>
            <wp:docPr id="2" name="Picture 2" descr="http://massanois.com/wordpress/wp-content/uploads/2013/07/2_lavignone_rosato-97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ssanois.com/wordpress/wp-content/uploads/2013/07/2_lavignone_rosato-97x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D26">
        <w:rPr>
          <w:rFonts w:eastAsia="Times New Roman" w:cs="Times New Roman"/>
          <w:sz w:val="24"/>
          <w:szCs w:val="24"/>
        </w:rPr>
        <w:t>DTK is so excited to have this range of wines in our portfolio for Kentucky. Their “Lavignone” Barbera d’Asti quickly became one of most sought-after wine of 2013. The Rosé from the same vineyard (“Lavignone” named after the 200 year old barn at the end of the vineyard</w:t>
      </w:r>
      <w:r w:rsidR="00F358DA">
        <w:rPr>
          <w:rFonts w:eastAsia="Times New Roman" w:cs="Times New Roman"/>
          <w:sz w:val="24"/>
          <w:szCs w:val="24"/>
        </w:rPr>
        <w:t>).</w:t>
      </w:r>
      <w:bookmarkStart w:id="0" w:name="_GoBack"/>
      <w:bookmarkEnd w:id="0"/>
      <w:r>
        <w:rPr>
          <w:rFonts w:ascii="Open Sans" w:hAnsi="Open Sans"/>
          <w:noProof/>
        </w:rPr>
        <w:drawing>
          <wp:inline distT="0" distB="0" distL="0" distR="0">
            <wp:extent cx="3419475" cy="1445505"/>
            <wp:effectExtent l="0" t="0" r="0" b="2540"/>
            <wp:docPr id="1" name="Picture 1" descr="Pico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o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937" cy="14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KIND OF WINE</w:t>
      </w:r>
      <w:r w:rsidR="00F07D26">
        <w:rPr>
          <w:rFonts w:eastAsia="Times New Roman" w:cs="Times New Roman"/>
          <w:sz w:val="24"/>
          <w:szCs w:val="24"/>
        </w:rPr>
        <w:tab/>
      </w:r>
      <w:r w:rsidR="00F07D26">
        <w:rPr>
          <w:rFonts w:eastAsia="Times New Roman" w:cs="Times New Roman"/>
          <w:sz w:val="24"/>
          <w:szCs w:val="24"/>
        </w:rPr>
        <w:tab/>
      </w:r>
      <w:r w:rsidR="00F07D26">
        <w:rPr>
          <w:rFonts w:eastAsia="Times New Roman" w:cs="Times New Roman"/>
          <w:sz w:val="24"/>
          <w:szCs w:val="24"/>
        </w:rPr>
        <w:tab/>
      </w:r>
      <w:r w:rsidR="00F07D26">
        <w:rPr>
          <w:rFonts w:eastAsia="Times New Roman" w:cs="Times New Roman"/>
          <w:sz w:val="24"/>
          <w:szCs w:val="24"/>
        </w:rPr>
        <w:tab/>
      </w:r>
      <w:r w:rsidR="00F07D26">
        <w:rPr>
          <w:rFonts w:eastAsia="Times New Roman" w:cs="Times New Roman"/>
          <w:sz w:val="24"/>
          <w:szCs w:val="24"/>
        </w:rPr>
        <w:tab/>
      </w:r>
      <w:r w:rsidR="00F07D26">
        <w:rPr>
          <w:rFonts w:eastAsia="Times New Roman" w:cs="Times New Roman"/>
          <w:sz w:val="24"/>
          <w:szCs w:val="24"/>
        </w:rPr>
        <w:tab/>
      </w:r>
    </w:p>
    <w:p w:rsidR="009625A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Rosé</w:t>
      </w:r>
    </w:p>
    <w:p w:rsidR="00F07D26" w:rsidRPr="00F07D26" w:rsidRDefault="00F07D2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LOCATION OF THE TERRAINS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Rolling hills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KIND OF TERRAIN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Pleistocene hills formed from fluvial and river lacustrine deposit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GRAPES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100 % Barbera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CARES IN THE PREPARATION AND REFINEMENT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Manual grape picking.Short contact between must and skins. Rapid separation then white fermentation at 12-13° C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ALCOHOL CONTENT AND TOTAL ACIDITY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12,50% vol - 5,70 g/l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COLOUR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Pale rose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BOUQUET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Intense, full, with relevant flowery notes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FLAVOUR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Smooth, well balanced, silky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12"/>
          <w:szCs w:val="24"/>
        </w:rPr>
      </w:pP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07D26">
        <w:rPr>
          <w:rFonts w:eastAsia="Times New Roman" w:cs="Times New Roman"/>
          <w:sz w:val="24"/>
          <w:szCs w:val="24"/>
        </w:rPr>
        <w:t>BEST SERVED AT</w:t>
      </w:r>
    </w:p>
    <w:p w:rsidR="009625A6" w:rsidRPr="00F07D26" w:rsidRDefault="009625A6" w:rsidP="009625A6">
      <w:pPr>
        <w:spacing w:after="0" w:line="240" w:lineRule="auto"/>
        <w:rPr>
          <w:rFonts w:eastAsia="Times New Roman" w:cs="Times New Roman"/>
          <w:sz w:val="24"/>
          <w:szCs w:val="24"/>
        </w:rPr>
        <w:sectPr w:rsidR="009625A6" w:rsidRPr="00F07D26" w:rsidSect="00F07D26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07D26">
        <w:rPr>
          <w:rFonts w:eastAsia="Times New Roman" w:cs="Times New Roman"/>
          <w:sz w:val="24"/>
          <w:szCs w:val="24"/>
        </w:rPr>
        <w:t>10-12 degrees Celsius</w:t>
      </w:r>
    </w:p>
    <w:p w:rsidR="00F07D26" w:rsidRPr="00F07D26" w:rsidRDefault="00F07D26" w:rsidP="002A3CAD">
      <w:pPr>
        <w:spacing w:after="0" w:line="240" w:lineRule="auto"/>
        <w:rPr>
          <w:rFonts w:ascii="Open Sans" w:eastAsia="Times New Roman" w:hAnsi="Open Sans" w:cs="Times New Roman"/>
          <w:sz w:val="13"/>
          <w:szCs w:val="21"/>
        </w:rPr>
        <w:sectPr w:rsidR="00F07D26" w:rsidRPr="00F07D26" w:rsidSect="009625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1027" w:rsidRPr="00F07D26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5"/>
          <w:szCs w:val="21"/>
        </w:rPr>
      </w:pPr>
    </w:p>
    <w:p w:rsidR="00565184" w:rsidRPr="00F07D26" w:rsidRDefault="00565184" w:rsidP="00573813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u w:val="single"/>
        </w:rPr>
      </w:pPr>
      <w:r w:rsidRPr="00F07D26">
        <w:rPr>
          <w:rFonts w:ascii="Open Sans" w:eastAsia="Times New Roman" w:hAnsi="Open Sans" w:cs="Times New Roman"/>
          <w:b/>
          <w:bCs/>
          <w:u w:val="single"/>
        </w:rPr>
        <w:tab/>
      </w:r>
      <w:r w:rsidR="00F07D26">
        <w:rPr>
          <w:rFonts w:ascii="Open Sans" w:eastAsia="Times New Roman" w:hAnsi="Open Sans" w:cs="Times New Roman"/>
          <w:b/>
          <w:bCs/>
          <w:u w:val="single"/>
        </w:rPr>
        <w:t>Wine</w:t>
      </w:r>
      <w:r w:rsidRPr="00F07D26">
        <w:rPr>
          <w:rFonts w:ascii="Open Sans" w:eastAsia="Times New Roman" w:hAnsi="Open Sans" w:cs="Times New Roman"/>
          <w:b/>
          <w:bCs/>
          <w:u w:val="single"/>
        </w:rPr>
        <w:tab/>
      </w:r>
      <w:r w:rsidR="0017643F" w:rsidRPr="00F07D26">
        <w:rPr>
          <w:rFonts w:ascii="Open Sans" w:eastAsia="Times New Roman" w:hAnsi="Open Sans" w:cs="Times New Roman"/>
          <w:b/>
          <w:bCs/>
          <w:u w:val="single"/>
        </w:rPr>
        <w:tab/>
      </w:r>
      <w:r w:rsidR="00573813" w:rsidRPr="00F07D26">
        <w:rPr>
          <w:rFonts w:ascii="Open Sans" w:eastAsia="Times New Roman" w:hAnsi="Open Sans" w:cs="Times New Roman"/>
          <w:b/>
          <w:bCs/>
          <w:u w:val="single"/>
        </w:rPr>
        <w:tab/>
      </w:r>
      <w:r w:rsidR="00B921F3" w:rsidRPr="00F07D26">
        <w:rPr>
          <w:rFonts w:ascii="Open Sans" w:eastAsia="Times New Roman" w:hAnsi="Open Sans" w:cs="Times New Roman"/>
          <w:b/>
          <w:bCs/>
          <w:u w:val="single"/>
        </w:rPr>
        <w:tab/>
      </w:r>
      <w:r w:rsidRPr="00F07D26">
        <w:rPr>
          <w:rFonts w:ascii="Open Sans" w:eastAsia="Times New Roman" w:hAnsi="Open Sans" w:cs="Times New Roman"/>
          <w:b/>
          <w:bCs/>
          <w:u w:val="single"/>
        </w:rPr>
        <w:t xml:space="preserve">Bottle       </w:t>
      </w:r>
      <w:r w:rsidR="00B921F3" w:rsidRPr="00F07D26">
        <w:rPr>
          <w:rFonts w:ascii="Open Sans" w:eastAsia="Times New Roman" w:hAnsi="Open Sans" w:cs="Times New Roman"/>
          <w:b/>
          <w:bCs/>
          <w:u w:val="single"/>
        </w:rPr>
        <w:tab/>
      </w:r>
      <w:r w:rsidRPr="00F07D26">
        <w:rPr>
          <w:rFonts w:ascii="Open Sans" w:eastAsia="Times New Roman" w:hAnsi="Open Sans" w:cs="Times New Roman"/>
          <w:b/>
          <w:bCs/>
          <w:u w:val="single"/>
        </w:rPr>
        <w:t xml:space="preserve">Case     </w:t>
      </w:r>
      <w:r w:rsidR="00B921F3" w:rsidRPr="00F07D26">
        <w:rPr>
          <w:rFonts w:ascii="Open Sans" w:eastAsia="Times New Roman" w:hAnsi="Open Sans" w:cs="Times New Roman"/>
          <w:b/>
          <w:bCs/>
          <w:u w:val="single"/>
        </w:rPr>
        <w:tab/>
      </w:r>
      <w:r w:rsidR="0017643F" w:rsidRPr="00F07D26">
        <w:rPr>
          <w:rFonts w:ascii="Open Sans" w:eastAsia="Times New Roman" w:hAnsi="Open Sans" w:cs="Times New Roman"/>
          <w:b/>
          <w:bCs/>
          <w:u w:val="single"/>
        </w:rPr>
        <w:t>2 Cs</w:t>
      </w:r>
      <w:r w:rsidRPr="00F07D26">
        <w:rPr>
          <w:rFonts w:ascii="Open Sans" w:eastAsia="Times New Roman" w:hAnsi="Open Sans" w:cs="Times New Roman"/>
          <w:b/>
          <w:bCs/>
          <w:u w:val="single"/>
        </w:rPr>
        <w:t xml:space="preserve">/BTG     </w:t>
      </w:r>
      <w:r w:rsidR="00B921F3" w:rsidRPr="00F07D26">
        <w:rPr>
          <w:rFonts w:ascii="Open Sans" w:eastAsia="Times New Roman" w:hAnsi="Open Sans" w:cs="Times New Roman"/>
          <w:b/>
          <w:bCs/>
          <w:u w:val="single"/>
        </w:rPr>
        <w:tab/>
      </w:r>
      <w:r w:rsidRPr="00F07D26">
        <w:rPr>
          <w:rFonts w:ascii="Open Sans" w:eastAsia="Times New Roman" w:hAnsi="Open Sans" w:cs="Times New Roman"/>
          <w:b/>
          <w:bCs/>
          <w:u w:val="single"/>
        </w:rPr>
        <w:t>5 Cases</w:t>
      </w:r>
    </w:p>
    <w:p w:rsidR="001D49C6" w:rsidRPr="002C1027" w:rsidRDefault="00F07D26" w:rsidP="002C1027">
      <w:pPr>
        <w:spacing w:after="60" w:line="240" w:lineRule="auto"/>
        <w:rPr>
          <w:rFonts w:ascii="Open Sans" w:eastAsia="Times New Roman" w:hAnsi="Open Sans" w:cs="Times New Roman"/>
          <w:bCs/>
          <w:szCs w:val="30"/>
        </w:rPr>
      </w:pPr>
      <w:r>
        <w:rPr>
          <w:rFonts w:ascii="Open Sans" w:eastAsia="Times New Roman" w:hAnsi="Open Sans" w:cs="Times New Roman"/>
          <w:bCs/>
          <w:szCs w:val="30"/>
        </w:rPr>
        <w:t>Lavignone Barbera Rosato</w:t>
      </w:r>
      <w:r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  <w:t>$11.30</w:t>
      </w:r>
      <w:r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  <w:t>$132.00</w:t>
      </w:r>
      <w:r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  <w:t>$126.00</w:t>
      </w:r>
      <w:r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  <w:t xml:space="preserve">  $120.00</w:t>
      </w:r>
    </w:p>
    <w:sectPr w:rsidR="001D49C6" w:rsidRPr="002C1027" w:rsidSect="009625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75" w:rsidRDefault="006F5D75" w:rsidP="00017C6E">
      <w:pPr>
        <w:spacing w:after="0" w:line="240" w:lineRule="auto"/>
      </w:pPr>
      <w:r>
        <w:separator/>
      </w:r>
    </w:p>
  </w:endnote>
  <w:endnote w:type="continuationSeparator" w:id="1">
    <w:p w:rsidR="006F5D75" w:rsidRDefault="006F5D75" w:rsidP="0001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75" w:rsidRDefault="006F5D75" w:rsidP="00017C6E">
      <w:pPr>
        <w:spacing w:after="0" w:line="240" w:lineRule="auto"/>
      </w:pPr>
      <w:r>
        <w:separator/>
      </w:r>
    </w:p>
  </w:footnote>
  <w:footnote w:type="continuationSeparator" w:id="1">
    <w:p w:rsidR="006F5D75" w:rsidRDefault="006F5D75" w:rsidP="0001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3F" w:rsidRPr="0041200B" w:rsidRDefault="003E683F" w:rsidP="00507748">
    <w:pPr>
      <w:spacing w:after="0" w:line="240" w:lineRule="auto"/>
      <w:rPr>
        <w:rFonts w:ascii="Open Sans" w:eastAsia="Times New Roman" w:hAnsi="Open Sans" w:cs="Times New Roman"/>
        <w:b/>
        <w:sz w:val="23"/>
        <w:szCs w:val="21"/>
        <w:u w:val="single"/>
      </w:rPr>
    </w:pPr>
    <w:r>
      <w:rPr>
        <w:noProof/>
        <w:color w:val="0000FF"/>
      </w:rPr>
      <w:drawing>
        <wp:inline distT="0" distB="0" distL="0" distR="0">
          <wp:extent cx="481566" cy="4667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Ksil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26" cy="47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 w:rsidRPr="0041200B">
      <w:rPr>
        <w:rFonts w:ascii="Open Sans" w:eastAsia="Times New Roman" w:hAnsi="Open Sans" w:cs="Times New Roman"/>
        <w:b/>
        <w:sz w:val="23"/>
        <w:szCs w:val="21"/>
      </w:rPr>
      <w:t>DTK Office (859) 340-1715</w:t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noProof/>
        <w:sz w:val="23"/>
        <w:szCs w:val="21"/>
      </w:rPr>
      <w:drawing>
        <wp:inline distT="0" distB="0" distL="0" distR="0">
          <wp:extent cx="466725" cy="452342"/>
          <wp:effectExtent l="0" t="0" r="0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91" cy="455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683F" w:rsidRDefault="003E68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D37"/>
    <w:multiLevelType w:val="hybridMultilevel"/>
    <w:tmpl w:val="6B74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EC0"/>
    <w:multiLevelType w:val="hybridMultilevel"/>
    <w:tmpl w:val="32DC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2F9A"/>
    <w:multiLevelType w:val="hybridMultilevel"/>
    <w:tmpl w:val="CD9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11B4"/>
    <w:multiLevelType w:val="hybridMultilevel"/>
    <w:tmpl w:val="AD84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7089"/>
    <w:multiLevelType w:val="hybridMultilevel"/>
    <w:tmpl w:val="F50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665F"/>
    <w:rsid w:val="00010444"/>
    <w:rsid w:val="00017C6E"/>
    <w:rsid w:val="000A7D43"/>
    <w:rsid w:val="00110662"/>
    <w:rsid w:val="0017643F"/>
    <w:rsid w:val="00177BB0"/>
    <w:rsid w:val="001C7E4E"/>
    <w:rsid w:val="001D49C6"/>
    <w:rsid w:val="001E549F"/>
    <w:rsid w:val="0023234D"/>
    <w:rsid w:val="0028164A"/>
    <w:rsid w:val="002A3CAD"/>
    <w:rsid w:val="002C1027"/>
    <w:rsid w:val="002C2327"/>
    <w:rsid w:val="0032731B"/>
    <w:rsid w:val="0033456C"/>
    <w:rsid w:val="003A19D0"/>
    <w:rsid w:val="003E683F"/>
    <w:rsid w:val="0041200B"/>
    <w:rsid w:val="0043580B"/>
    <w:rsid w:val="00475731"/>
    <w:rsid w:val="00485FDD"/>
    <w:rsid w:val="00507748"/>
    <w:rsid w:val="00536C29"/>
    <w:rsid w:val="00565184"/>
    <w:rsid w:val="00573813"/>
    <w:rsid w:val="00596441"/>
    <w:rsid w:val="005B005B"/>
    <w:rsid w:val="0063431E"/>
    <w:rsid w:val="00673FF5"/>
    <w:rsid w:val="00692409"/>
    <w:rsid w:val="006B74B3"/>
    <w:rsid w:val="006C665F"/>
    <w:rsid w:val="006C6EB6"/>
    <w:rsid w:val="006D38B8"/>
    <w:rsid w:val="006F5D75"/>
    <w:rsid w:val="00715A4F"/>
    <w:rsid w:val="007F7149"/>
    <w:rsid w:val="00856847"/>
    <w:rsid w:val="00857C7E"/>
    <w:rsid w:val="0088215E"/>
    <w:rsid w:val="00884A38"/>
    <w:rsid w:val="008F580E"/>
    <w:rsid w:val="00923D76"/>
    <w:rsid w:val="0095277B"/>
    <w:rsid w:val="00955080"/>
    <w:rsid w:val="009625A6"/>
    <w:rsid w:val="00A43EF3"/>
    <w:rsid w:val="00B42696"/>
    <w:rsid w:val="00B46D80"/>
    <w:rsid w:val="00B921F3"/>
    <w:rsid w:val="00BC5E17"/>
    <w:rsid w:val="00C62FA4"/>
    <w:rsid w:val="00C70D60"/>
    <w:rsid w:val="00D07D01"/>
    <w:rsid w:val="00D30565"/>
    <w:rsid w:val="00EE0E8F"/>
    <w:rsid w:val="00F07D26"/>
    <w:rsid w:val="00F3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E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6E"/>
  </w:style>
  <w:style w:type="paragraph" w:styleId="Footer">
    <w:name w:val="footer"/>
    <w:basedOn w:val="Normal"/>
    <w:link w:val="Foot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6E"/>
  </w:style>
  <w:style w:type="character" w:styleId="Strong">
    <w:name w:val="Strong"/>
    <w:basedOn w:val="DefaultParagraphFont"/>
    <w:uiPriority w:val="22"/>
    <w:qFormat/>
    <w:rsid w:val="00EE0E8F"/>
    <w:rPr>
      <w:rFonts w:ascii="Lato" w:hAnsi="Lato" w:hint="default"/>
      <w:b/>
      <w:bCs/>
      <w:caps/>
      <w:spacing w:val="3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lbig">
    <w:name w:val="lilbig"/>
    <w:basedOn w:val="Normal"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E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6E"/>
  </w:style>
  <w:style w:type="paragraph" w:styleId="Footer">
    <w:name w:val="footer"/>
    <w:basedOn w:val="Normal"/>
    <w:link w:val="Foot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6E"/>
  </w:style>
  <w:style w:type="character" w:styleId="Strong">
    <w:name w:val="Strong"/>
    <w:basedOn w:val="DefaultParagraphFont"/>
    <w:uiPriority w:val="22"/>
    <w:qFormat/>
    <w:rsid w:val="00EE0E8F"/>
    <w:rPr>
      <w:rFonts w:ascii="Lato" w:hAnsi="Lato" w:hint="default"/>
      <w:b/>
      <w:bCs/>
      <w:caps/>
      <w:spacing w:val="3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lbig">
    <w:name w:val="lilbig"/>
    <w:basedOn w:val="Normal"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4239">
                  <w:marLeft w:val="33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2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671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7605">
                      <w:marLeft w:val="9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923">
                      <w:marLeft w:val="9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400">
                      <w:marLeft w:val="33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58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7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127">
                  <w:marLeft w:val="33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Admin</cp:lastModifiedBy>
  <cp:revision>2</cp:revision>
  <cp:lastPrinted>2014-04-18T16:25:00Z</cp:lastPrinted>
  <dcterms:created xsi:type="dcterms:W3CDTF">2014-04-21T15:05:00Z</dcterms:created>
  <dcterms:modified xsi:type="dcterms:W3CDTF">2014-04-21T15:05:00Z</dcterms:modified>
</cp:coreProperties>
</file>